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B7E5" w14:textId="77777777" w:rsidR="00C96CD7" w:rsidRDefault="00775F08" w:rsidP="00775F08">
      <w:pPr>
        <w:jc w:val="center"/>
        <w:rPr>
          <w:rFonts w:asciiTheme="majorHAnsi" w:hAnsiTheme="majorHAnsi" w:cstheme="majorHAnsi"/>
          <w:b/>
          <w:sz w:val="24"/>
          <w:szCs w:val="24"/>
          <w:u w:val="single"/>
        </w:rPr>
      </w:pPr>
      <w:r w:rsidRPr="00775F08">
        <w:rPr>
          <w:rFonts w:asciiTheme="majorHAnsi" w:hAnsiTheme="majorHAnsi" w:cstheme="majorHAnsi"/>
          <w:b/>
          <w:sz w:val="24"/>
          <w:szCs w:val="24"/>
          <w:u w:val="single"/>
        </w:rPr>
        <w:t xml:space="preserve">PREVENTIVE MEASURES FOR COVID-19 </w:t>
      </w:r>
    </w:p>
    <w:p w14:paraId="710875C6" w14:textId="77777777" w:rsidR="005D536E" w:rsidRPr="005D536E" w:rsidRDefault="005D536E" w:rsidP="00775F08">
      <w:pPr>
        <w:jc w:val="center"/>
        <w:rPr>
          <w:rFonts w:asciiTheme="majorHAnsi" w:hAnsiTheme="majorHAnsi" w:cstheme="majorHAnsi"/>
          <w:b/>
          <w:sz w:val="16"/>
          <w:szCs w:val="16"/>
          <w:u w:val="single"/>
        </w:rPr>
      </w:pPr>
      <w:r>
        <w:rPr>
          <w:rFonts w:asciiTheme="majorHAnsi" w:hAnsiTheme="majorHAnsi" w:cstheme="majorHAnsi"/>
          <w:b/>
          <w:sz w:val="16"/>
          <w:szCs w:val="16"/>
          <w:u w:val="single"/>
        </w:rPr>
        <w:t>(</w:t>
      </w:r>
      <w:r w:rsidRPr="005D536E">
        <w:rPr>
          <w:rFonts w:asciiTheme="majorHAnsi" w:hAnsiTheme="majorHAnsi" w:cstheme="majorHAnsi"/>
          <w:b/>
          <w:sz w:val="16"/>
          <w:szCs w:val="16"/>
          <w:u w:val="single"/>
        </w:rPr>
        <w:t>AS DIRECTED BY DIRECTOR GENERAL HEALTH SERVICES</w:t>
      </w:r>
      <w:r>
        <w:rPr>
          <w:rFonts w:asciiTheme="majorHAnsi" w:hAnsiTheme="majorHAnsi" w:cstheme="majorHAnsi"/>
          <w:b/>
          <w:sz w:val="16"/>
          <w:szCs w:val="16"/>
          <w:u w:val="single"/>
        </w:rPr>
        <w:t>)</w:t>
      </w:r>
    </w:p>
    <w:p w14:paraId="6C9B25DD" w14:textId="77777777" w:rsidR="0083688B" w:rsidRPr="00F43AF8" w:rsidRDefault="0083688B" w:rsidP="00F43AF8">
      <w:pPr>
        <w:pStyle w:val="ListParagraph"/>
        <w:numPr>
          <w:ilvl w:val="0"/>
          <w:numId w:val="3"/>
        </w:numPr>
        <w:rPr>
          <w:rFonts w:asciiTheme="majorHAnsi" w:hAnsiTheme="majorHAnsi" w:cstheme="majorHAnsi"/>
          <w:b/>
          <w:sz w:val="24"/>
          <w:szCs w:val="24"/>
          <w:u w:val="single"/>
        </w:rPr>
      </w:pPr>
      <w:r w:rsidRPr="00F43AF8">
        <w:rPr>
          <w:rFonts w:asciiTheme="majorHAnsi" w:hAnsiTheme="majorHAnsi" w:cstheme="majorHAnsi"/>
          <w:b/>
          <w:sz w:val="24"/>
          <w:szCs w:val="24"/>
          <w:u w:val="single"/>
        </w:rPr>
        <w:t>TO BEGIN PLAYING</w:t>
      </w:r>
    </w:p>
    <w:p w14:paraId="170886A6" w14:textId="77777777" w:rsidR="0079765D" w:rsidRDefault="0079765D" w:rsidP="00F43AF8">
      <w:pPr>
        <w:pStyle w:val="ListParagraph"/>
        <w:jc w:val="both"/>
        <w:rPr>
          <w:rFonts w:asciiTheme="majorHAnsi" w:hAnsiTheme="majorHAnsi" w:cstheme="majorHAnsi"/>
          <w:sz w:val="24"/>
          <w:szCs w:val="24"/>
        </w:rPr>
      </w:pPr>
    </w:p>
    <w:p w14:paraId="3D224F6B" w14:textId="77777777" w:rsidR="00DA3C03" w:rsidRDefault="002271B1" w:rsidP="00DA3C03">
      <w:pPr>
        <w:pStyle w:val="ListParagraph"/>
        <w:numPr>
          <w:ilvl w:val="1"/>
          <w:numId w:val="3"/>
        </w:numPr>
        <w:jc w:val="both"/>
        <w:rPr>
          <w:rFonts w:asciiTheme="majorHAnsi" w:hAnsiTheme="majorHAnsi" w:cstheme="majorHAnsi"/>
          <w:sz w:val="24"/>
          <w:szCs w:val="24"/>
        </w:rPr>
      </w:pPr>
      <w:r>
        <w:rPr>
          <w:rFonts w:asciiTheme="majorHAnsi" w:hAnsiTheme="majorHAnsi" w:cstheme="majorHAnsi"/>
          <w:sz w:val="24"/>
          <w:szCs w:val="24"/>
        </w:rPr>
        <w:t>The Assurance Form shall be completed by each person entering the SLB Complex, including the badminton courts.</w:t>
      </w:r>
    </w:p>
    <w:p w14:paraId="684D8FCA" w14:textId="77777777" w:rsidR="00DA3C03" w:rsidRDefault="00DA3C03" w:rsidP="00DA3C03">
      <w:pPr>
        <w:pStyle w:val="ListParagraph"/>
        <w:ind w:left="1080"/>
        <w:jc w:val="both"/>
        <w:rPr>
          <w:rFonts w:asciiTheme="majorHAnsi" w:hAnsiTheme="majorHAnsi" w:cstheme="majorHAnsi"/>
          <w:sz w:val="24"/>
          <w:szCs w:val="24"/>
        </w:rPr>
      </w:pPr>
    </w:p>
    <w:p w14:paraId="02922303" w14:textId="77777777" w:rsidR="00DA3C03" w:rsidRPr="00DA3C03" w:rsidRDefault="002271B1" w:rsidP="00DA3C03">
      <w:pPr>
        <w:pStyle w:val="ListParagraph"/>
        <w:numPr>
          <w:ilvl w:val="1"/>
          <w:numId w:val="3"/>
        </w:numPr>
        <w:jc w:val="both"/>
        <w:rPr>
          <w:rFonts w:asciiTheme="majorHAnsi" w:hAnsiTheme="majorHAnsi" w:cstheme="majorHAnsi"/>
          <w:sz w:val="24"/>
          <w:szCs w:val="24"/>
        </w:rPr>
      </w:pPr>
      <w:r w:rsidRPr="00DA3C03">
        <w:rPr>
          <w:rFonts w:asciiTheme="majorHAnsi" w:hAnsiTheme="majorHAnsi" w:cstheme="majorHAnsi"/>
          <w:sz w:val="24"/>
          <w:szCs w:val="24"/>
        </w:rPr>
        <w:t>S</w:t>
      </w:r>
      <w:r w:rsidR="00837DBD" w:rsidRPr="00DA3C03">
        <w:rPr>
          <w:rFonts w:asciiTheme="majorHAnsi" w:hAnsiTheme="majorHAnsi" w:cstheme="majorHAnsi"/>
          <w:sz w:val="24"/>
          <w:szCs w:val="24"/>
        </w:rPr>
        <w:t>hall wash their hand</w:t>
      </w:r>
      <w:r w:rsidRPr="00DA3C03">
        <w:rPr>
          <w:rFonts w:asciiTheme="majorHAnsi" w:hAnsiTheme="majorHAnsi" w:cstheme="majorHAnsi"/>
          <w:sz w:val="24"/>
          <w:szCs w:val="24"/>
        </w:rPr>
        <w:t>s</w:t>
      </w:r>
      <w:r w:rsidR="00837DBD" w:rsidRPr="00DA3C03">
        <w:rPr>
          <w:rFonts w:asciiTheme="majorHAnsi" w:hAnsiTheme="majorHAnsi" w:cstheme="majorHAnsi"/>
          <w:sz w:val="24"/>
          <w:szCs w:val="24"/>
        </w:rPr>
        <w:t xml:space="preserve"> with </w:t>
      </w:r>
      <w:r w:rsidRPr="00DA3C03">
        <w:rPr>
          <w:rFonts w:asciiTheme="majorHAnsi" w:hAnsiTheme="majorHAnsi" w:cstheme="majorHAnsi"/>
          <w:sz w:val="24"/>
          <w:szCs w:val="24"/>
        </w:rPr>
        <w:t>soap at</w:t>
      </w:r>
      <w:r w:rsidR="00837DBD" w:rsidRPr="00DA3C03">
        <w:rPr>
          <w:rFonts w:asciiTheme="majorHAnsi" w:hAnsiTheme="majorHAnsi" w:cstheme="majorHAnsi"/>
          <w:sz w:val="24"/>
          <w:szCs w:val="24"/>
        </w:rPr>
        <w:t xml:space="preserve"> the foot operated sink</w:t>
      </w:r>
      <w:r w:rsidR="00F43AF8" w:rsidRPr="00DA3C03">
        <w:rPr>
          <w:rFonts w:asciiTheme="majorHAnsi" w:hAnsiTheme="majorHAnsi" w:cstheme="majorHAnsi"/>
          <w:sz w:val="24"/>
          <w:szCs w:val="24"/>
        </w:rPr>
        <w:t>,</w:t>
      </w:r>
      <w:r w:rsidR="00837DBD" w:rsidRPr="00DA3C03">
        <w:rPr>
          <w:rFonts w:asciiTheme="majorHAnsi" w:hAnsiTheme="majorHAnsi" w:cstheme="majorHAnsi"/>
          <w:sz w:val="24"/>
          <w:szCs w:val="24"/>
        </w:rPr>
        <w:t xml:space="preserve"> which is installed at the entrance to the </w:t>
      </w:r>
      <w:r w:rsidRPr="00DA3C03">
        <w:rPr>
          <w:rFonts w:asciiTheme="majorHAnsi" w:hAnsiTheme="majorHAnsi" w:cstheme="majorHAnsi"/>
          <w:sz w:val="24"/>
          <w:szCs w:val="24"/>
        </w:rPr>
        <w:t>complex</w:t>
      </w:r>
      <w:r w:rsidR="00837DBD" w:rsidRPr="00DA3C03">
        <w:rPr>
          <w:rFonts w:asciiTheme="majorHAnsi" w:hAnsiTheme="majorHAnsi" w:cstheme="majorHAnsi"/>
          <w:sz w:val="24"/>
          <w:szCs w:val="24"/>
        </w:rPr>
        <w:t>.  Hand sanitizer bottles are also kept at the entrance.</w:t>
      </w:r>
      <w:r w:rsidR="009A327D" w:rsidRPr="00DA3C03">
        <w:rPr>
          <w:rFonts w:asciiTheme="majorHAnsi" w:hAnsiTheme="majorHAnsi" w:cstheme="majorHAnsi"/>
          <w:sz w:val="24"/>
          <w:szCs w:val="24"/>
        </w:rPr>
        <w:t xml:space="preserve"> Other than during the time on the badminton court, mouth and nose should be covered with a face mask (</w:t>
      </w:r>
      <w:r w:rsidRPr="00DA3C03">
        <w:rPr>
          <w:rFonts w:asciiTheme="majorHAnsi" w:hAnsiTheme="majorHAnsi" w:cstheme="majorHAnsi"/>
          <w:sz w:val="24"/>
          <w:szCs w:val="24"/>
        </w:rPr>
        <w:t>SLB shall not be providing</w:t>
      </w:r>
      <w:r w:rsidR="009A327D" w:rsidRPr="00DA3C03">
        <w:rPr>
          <w:rFonts w:asciiTheme="majorHAnsi" w:hAnsiTheme="majorHAnsi" w:cstheme="majorHAnsi"/>
          <w:sz w:val="24"/>
          <w:szCs w:val="24"/>
        </w:rPr>
        <w:t xml:space="preserve"> face masks).</w:t>
      </w:r>
    </w:p>
    <w:p w14:paraId="3B55C969" w14:textId="77777777" w:rsidR="00DA3C03" w:rsidRPr="00DA3C03" w:rsidRDefault="00DA3C03" w:rsidP="00DA3C03">
      <w:pPr>
        <w:pStyle w:val="ListParagraph"/>
        <w:rPr>
          <w:rFonts w:asciiTheme="majorHAnsi" w:hAnsiTheme="majorHAnsi" w:cstheme="majorHAnsi"/>
          <w:sz w:val="24"/>
          <w:szCs w:val="24"/>
        </w:rPr>
      </w:pPr>
    </w:p>
    <w:p w14:paraId="651C9823" w14:textId="77777777" w:rsidR="002271B1" w:rsidRPr="00DA3C03" w:rsidRDefault="002271B1" w:rsidP="00DA3C03">
      <w:pPr>
        <w:pStyle w:val="ListParagraph"/>
        <w:numPr>
          <w:ilvl w:val="1"/>
          <w:numId w:val="3"/>
        </w:numPr>
        <w:jc w:val="both"/>
        <w:rPr>
          <w:rFonts w:asciiTheme="majorHAnsi" w:hAnsiTheme="majorHAnsi" w:cstheme="majorHAnsi"/>
          <w:sz w:val="24"/>
          <w:szCs w:val="24"/>
        </w:rPr>
      </w:pPr>
      <w:r w:rsidRPr="00DA3C03">
        <w:rPr>
          <w:rFonts w:asciiTheme="majorHAnsi" w:hAnsiTheme="majorHAnsi" w:cstheme="majorHAnsi"/>
          <w:sz w:val="24"/>
          <w:szCs w:val="24"/>
        </w:rPr>
        <w:t>If suffering from symptoms of, fever and/or respiratory symptoms, such as cough and sore throat</w:t>
      </w:r>
      <w:r w:rsidR="00DA3C03">
        <w:rPr>
          <w:rFonts w:asciiTheme="majorHAnsi" w:hAnsiTheme="majorHAnsi" w:cstheme="majorHAnsi"/>
          <w:sz w:val="24"/>
          <w:szCs w:val="24"/>
        </w:rPr>
        <w:t>, should not enter the SLB premises.</w:t>
      </w:r>
    </w:p>
    <w:p w14:paraId="15056324" w14:textId="77777777" w:rsidR="00C96CD7" w:rsidRPr="00775F08" w:rsidRDefault="002271B1" w:rsidP="002271B1">
      <w:pPr>
        <w:ind w:firstLine="720"/>
        <w:jc w:val="both"/>
        <w:rPr>
          <w:rFonts w:asciiTheme="majorHAnsi" w:hAnsiTheme="majorHAnsi" w:cstheme="majorHAnsi"/>
          <w:sz w:val="24"/>
          <w:szCs w:val="24"/>
        </w:rPr>
      </w:pPr>
      <w:r>
        <w:rPr>
          <w:rFonts w:asciiTheme="majorHAnsi" w:hAnsiTheme="majorHAnsi" w:cstheme="majorHAnsi"/>
          <w:sz w:val="24"/>
          <w:szCs w:val="24"/>
        </w:rPr>
        <w:t xml:space="preserve">1.4   </w:t>
      </w:r>
      <w:r w:rsidR="00C96CD7" w:rsidRPr="00775F08">
        <w:rPr>
          <w:rFonts w:asciiTheme="majorHAnsi" w:hAnsiTheme="majorHAnsi" w:cstheme="majorHAnsi"/>
          <w:sz w:val="24"/>
          <w:szCs w:val="24"/>
        </w:rPr>
        <w:t xml:space="preserve">Fever </w:t>
      </w:r>
      <w:r w:rsidR="009A327D">
        <w:rPr>
          <w:rFonts w:asciiTheme="majorHAnsi" w:hAnsiTheme="majorHAnsi" w:cstheme="majorHAnsi"/>
          <w:sz w:val="24"/>
          <w:szCs w:val="24"/>
        </w:rPr>
        <w:t xml:space="preserve">shall be </w:t>
      </w:r>
      <w:r w:rsidR="009A327D" w:rsidRPr="00775F08">
        <w:rPr>
          <w:rFonts w:asciiTheme="majorHAnsi" w:hAnsiTheme="majorHAnsi" w:cstheme="majorHAnsi"/>
          <w:sz w:val="24"/>
          <w:szCs w:val="24"/>
        </w:rPr>
        <w:t>checked</w:t>
      </w:r>
      <w:r w:rsidR="00C96CD7" w:rsidRPr="00775F08">
        <w:rPr>
          <w:rFonts w:asciiTheme="majorHAnsi" w:hAnsiTheme="majorHAnsi" w:cstheme="majorHAnsi"/>
          <w:sz w:val="24"/>
          <w:szCs w:val="24"/>
        </w:rPr>
        <w:t xml:space="preserve"> </w:t>
      </w:r>
      <w:r w:rsidR="00837DBD">
        <w:rPr>
          <w:rFonts w:asciiTheme="majorHAnsi" w:hAnsiTheme="majorHAnsi" w:cstheme="majorHAnsi"/>
          <w:sz w:val="24"/>
          <w:szCs w:val="24"/>
        </w:rPr>
        <w:t xml:space="preserve">at the entrance </w:t>
      </w:r>
      <w:r w:rsidR="00C96CD7" w:rsidRPr="00775F08">
        <w:rPr>
          <w:rFonts w:asciiTheme="majorHAnsi" w:hAnsiTheme="majorHAnsi" w:cstheme="majorHAnsi"/>
          <w:sz w:val="24"/>
          <w:szCs w:val="24"/>
        </w:rPr>
        <w:t xml:space="preserve">through a hand held thermometer </w:t>
      </w:r>
    </w:p>
    <w:p w14:paraId="0AB90930" w14:textId="77777777" w:rsidR="00DA3C03" w:rsidRDefault="00DA3C03" w:rsidP="00DA3C03">
      <w:pPr>
        <w:tabs>
          <w:tab w:val="left" w:pos="1170"/>
        </w:tabs>
        <w:ind w:left="1260" w:hanging="540"/>
        <w:jc w:val="both"/>
        <w:rPr>
          <w:rFonts w:asciiTheme="majorHAnsi" w:hAnsiTheme="majorHAnsi" w:cstheme="majorHAnsi"/>
          <w:sz w:val="24"/>
          <w:szCs w:val="24"/>
        </w:rPr>
      </w:pPr>
      <w:r>
        <w:rPr>
          <w:rFonts w:asciiTheme="majorHAnsi" w:hAnsiTheme="majorHAnsi" w:cstheme="majorHAnsi"/>
          <w:sz w:val="24"/>
          <w:szCs w:val="24"/>
        </w:rPr>
        <w:t xml:space="preserve">1.5   </w:t>
      </w:r>
      <w:r w:rsidR="009D7214" w:rsidRPr="009D7214">
        <w:rPr>
          <w:rFonts w:asciiTheme="majorHAnsi" w:hAnsiTheme="majorHAnsi" w:cstheme="majorHAnsi"/>
          <w:sz w:val="24"/>
          <w:szCs w:val="24"/>
        </w:rPr>
        <w:t>All players, and other</w:t>
      </w:r>
      <w:r w:rsidR="002271B1">
        <w:rPr>
          <w:rFonts w:asciiTheme="majorHAnsi" w:hAnsiTheme="majorHAnsi" w:cstheme="majorHAnsi"/>
          <w:sz w:val="24"/>
          <w:szCs w:val="24"/>
        </w:rPr>
        <w:t>s</w:t>
      </w:r>
      <w:r w:rsidR="009D7214" w:rsidRPr="009D7214">
        <w:rPr>
          <w:rFonts w:asciiTheme="majorHAnsi" w:hAnsiTheme="majorHAnsi" w:cstheme="majorHAnsi"/>
          <w:sz w:val="24"/>
          <w:szCs w:val="24"/>
        </w:rPr>
        <w:t xml:space="preserve"> entering the court premises</w:t>
      </w:r>
      <w:r w:rsidR="00F43AF8">
        <w:rPr>
          <w:rFonts w:asciiTheme="majorHAnsi" w:hAnsiTheme="majorHAnsi" w:cstheme="majorHAnsi"/>
          <w:sz w:val="24"/>
          <w:szCs w:val="24"/>
        </w:rPr>
        <w:t xml:space="preserve">, </w:t>
      </w:r>
      <w:r w:rsidR="002271B1">
        <w:rPr>
          <w:rFonts w:asciiTheme="majorHAnsi" w:hAnsiTheme="majorHAnsi" w:cstheme="majorHAnsi"/>
          <w:sz w:val="24"/>
          <w:szCs w:val="24"/>
        </w:rPr>
        <w:t xml:space="preserve">shall </w:t>
      </w:r>
      <w:r w:rsidR="005D536E">
        <w:rPr>
          <w:rFonts w:asciiTheme="majorHAnsi" w:hAnsiTheme="majorHAnsi" w:cstheme="majorHAnsi"/>
          <w:sz w:val="24"/>
          <w:szCs w:val="24"/>
        </w:rPr>
        <w:t xml:space="preserve">leave </w:t>
      </w:r>
      <w:r w:rsidR="005D536E" w:rsidRPr="009D7214">
        <w:rPr>
          <w:rFonts w:asciiTheme="majorHAnsi" w:hAnsiTheme="majorHAnsi" w:cstheme="majorHAnsi"/>
          <w:sz w:val="24"/>
          <w:szCs w:val="24"/>
        </w:rPr>
        <w:t>their</w:t>
      </w:r>
      <w:r w:rsidR="009D7214" w:rsidRPr="009D7214">
        <w:rPr>
          <w:rFonts w:asciiTheme="majorHAnsi" w:hAnsiTheme="majorHAnsi" w:cstheme="majorHAnsi"/>
          <w:sz w:val="24"/>
          <w:szCs w:val="24"/>
        </w:rPr>
        <w:t xml:space="preserve"> footwear at </w:t>
      </w:r>
      <w:r>
        <w:rPr>
          <w:rFonts w:asciiTheme="majorHAnsi" w:hAnsiTheme="majorHAnsi" w:cstheme="majorHAnsi"/>
          <w:sz w:val="24"/>
          <w:szCs w:val="24"/>
        </w:rPr>
        <w:t xml:space="preserve">the </w:t>
      </w:r>
      <w:r w:rsidR="009D7214" w:rsidRPr="009D7214">
        <w:rPr>
          <w:rFonts w:asciiTheme="majorHAnsi" w:hAnsiTheme="majorHAnsi" w:cstheme="majorHAnsi"/>
          <w:sz w:val="24"/>
          <w:szCs w:val="24"/>
        </w:rPr>
        <w:t xml:space="preserve">entrance to </w:t>
      </w:r>
      <w:r w:rsidR="009D7214">
        <w:rPr>
          <w:rFonts w:asciiTheme="majorHAnsi" w:hAnsiTheme="majorHAnsi" w:cstheme="majorHAnsi"/>
          <w:sz w:val="24"/>
          <w:szCs w:val="24"/>
        </w:rPr>
        <w:t>the Courts</w:t>
      </w:r>
      <w:r w:rsidR="009A327D">
        <w:rPr>
          <w:rFonts w:asciiTheme="majorHAnsi" w:hAnsiTheme="majorHAnsi" w:cstheme="majorHAnsi"/>
          <w:sz w:val="24"/>
          <w:szCs w:val="24"/>
        </w:rPr>
        <w:t xml:space="preserve"> and change into badminton shoes inside the playing area.</w:t>
      </w:r>
    </w:p>
    <w:p w14:paraId="77A2373F" w14:textId="77777777" w:rsidR="00DA3C03" w:rsidRDefault="00DA3C03" w:rsidP="00DA3C03">
      <w:pPr>
        <w:tabs>
          <w:tab w:val="left" w:pos="1170"/>
        </w:tabs>
        <w:ind w:left="1260" w:hanging="540"/>
        <w:jc w:val="both"/>
        <w:rPr>
          <w:rFonts w:asciiTheme="majorHAnsi" w:hAnsiTheme="majorHAnsi" w:cstheme="majorHAnsi"/>
          <w:sz w:val="24"/>
          <w:szCs w:val="24"/>
        </w:rPr>
      </w:pPr>
      <w:r>
        <w:rPr>
          <w:rFonts w:asciiTheme="majorHAnsi" w:hAnsiTheme="majorHAnsi" w:cstheme="majorHAnsi"/>
          <w:sz w:val="24"/>
          <w:szCs w:val="24"/>
        </w:rPr>
        <w:t>1.6</w:t>
      </w:r>
      <w:r>
        <w:rPr>
          <w:rFonts w:asciiTheme="majorHAnsi" w:hAnsiTheme="majorHAnsi" w:cstheme="majorHAnsi"/>
          <w:sz w:val="24"/>
          <w:szCs w:val="24"/>
        </w:rPr>
        <w:tab/>
      </w:r>
      <w:r w:rsidR="002271B1">
        <w:rPr>
          <w:rFonts w:asciiTheme="majorHAnsi" w:hAnsiTheme="majorHAnsi" w:cstheme="majorHAnsi"/>
          <w:sz w:val="24"/>
          <w:szCs w:val="24"/>
        </w:rPr>
        <w:t xml:space="preserve"> </w:t>
      </w:r>
      <w:r w:rsidR="009D7214" w:rsidRPr="009D7214">
        <w:rPr>
          <w:rFonts w:asciiTheme="majorHAnsi" w:hAnsiTheme="majorHAnsi" w:cstheme="majorHAnsi"/>
          <w:sz w:val="24"/>
          <w:szCs w:val="24"/>
        </w:rPr>
        <w:t xml:space="preserve">Players to bring their own water requirements.  </w:t>
      </w:r>
    </w:p>
    <w:p w14:paraId="252E70A9" w14:textId="77777777" w:rsidR="009D7214" w:rsidRDefault="00DA3C03" w:rsidP="00DA3C03">
      <w:pPr>
        <w:tabs>
          <w:tab w:val="left" w:pos="1170"/>
        </w:tabs>
        <w:ind w:left="1260" w:hanging="540"/>
        <w:jc w:val="both"/>
        <w:rPr>
          <w:rFonts w:asciiTheme="majorHAnsi" w:hAnsiTheme="majorHAnsi" w:cstheme="majorHAnsi"/>
          <w:sz w:val="24"/>
          <w:szCs w:val="24"/>
        </w:rPr>
      </w:pPr>
      <w:r>
        <w:rPr>
          <w:rFonts w:asciiTheme="majorHAnsi" w:hAnsiTheme="majorHAnsi" w:cstheme="majorHAnsi"/>
          <w:sz w:val="24"/>
          <w:szCs w:val="24"/>
        </w:rPr>
        <w:t>1.7</w:t>
      </w:r>
      <w:r>
        <w:rPr>
          <w:rFonts w:asciiTheme="majorHAnsi" w:hAnsiTheme="majorHAnsi" w:cstheme="majorHAnsi"/>
          <w:sz w:val="24"/>
          <w:szCs w:val="24"/>
        </w:rPr>
        <w:tab/>
      </w:r>
      <w:r w:rsidR="009D7214">
        <w:rPr>
          <w:rFonts w:asciiTheme="majorHAnsi" w:hAnsiTheme="majorHAnsi" w:cstheme="majorHAnsi"/>
          <w:sz w:val="24"/>
          <w:szCs w:val="24"/>
        </w:rPr>
        <w:t xml:space="preserve">Partaking of food of any kind (snacks, chocolates etc, bottled drinks (other than water) </w:t>
      </w:r>
      <w:r w:rsidR="009A327D">
        <w:rPr>
          <w:rFonts w:asciiTheme="majorHAnsi" w:hAnsiTheme="majorHAnsi" w:cstheme="majorHAnsi"/>
          <w:sz w:val="24"/>
          <w:szCs w:val="24"/>
        </w:rPr>
        <w:t>is strictly</w:t>
      </w:r>
      <w:r w:rsidR="009D7214">
        <w:rPr>
          <w:rFonts w:asciiTheme="majorHAnsi" w:hAnsiTheme="majorHAnsi" w:cstheme="majorHAnsi"/>
          <w:sz w:val="24"/>
          <w:szCs w:val="24"/>
        </w:rPr>
        <w:t xml:space="preserve"> forbidden inside the </w:t>
      </w:r>
      <w:r w:rsidR="009A327D">
        <w:rPr>
          <w:rFonts w:asciiTheme="majorHAnsi" w:hAnsiTheme="majorHAnsi" w:cstheme="majorHAnsi"/>
          <w:sz w:val="24"/>
          <w:szCs w:val="24"/>
        </w:rPr>
        <w:t>SLB</w:t>
      </w:r>
      <w:r w:rsidR="009D7214">
        <w:rPr>
          <w:rFonts w:asciiTheme="majorHAnsi" w:hAnsiTheme="majorHAnsi" w:cstheme="majorHAnsi"/>
          <w:sz w:val="24"/>
          <w:szCs w:val="24"/>
        </w:rPr>
        <w:t xml:space="preserve"> premises.</w:t>
      </w:r>
    </w:p>
    <w:p w14:paraId="01A4D824" w14:textId="77777777" w:rsidR="009A327D" w:rsidRPr="00DA3C03" w:rsidRDefault="002271B1" w:rsidP="00F43AF8">
      <w:pPr>
        <w:ind w:left="720" w:hanging="360"/>
        <w:jc w:val="both"/>
        <w:rPr>
          <w:rFonts w:asciiTheme="majorHAnsi" w:hAnsiTheme="majorHAnsi" w:cstheme="majorHAnsi"/>
          <w:b/>
          <w:sz w:val="24"/>
          <w:szCs w:val="24"/>
          <w:u w:val="single"/>
        </w:rPr>
      </w:pPr>
      <w:r w:rsidRPr="00DA3C03">
        <w:rPr>
          <w:rFonts w:asciiTheme="majorHAnsi" w:hAnsiTheme="majorHAnsi" w:cstheme="majorHAnsi"/>
          <w:b/>
          <w:sz w:val="24"/>
          <w:szCs w:val="24"/>
          <w:u w:val="single"/>
        </w:rPr>
        <w:t xml:space="preserve">2. </w:t>
      </w:r>
      <w:r w:rsidR="00466C73" w:rsidRPr="00DA3C03">
        <w:rPr>
          <w:rFonts w:asciiTheme="majorHAnsi" w:hAnsiTheme="majorHAnsi" w:cstheme="majorHAnsi"/>
          <w:b/>
          <w:sz w:val="24"/>
          <w:szCs w:val="24"/>
          <w:u w:val="single"/>
        </w:rPr>
        <w:t>BOOKING</w:t>
      </w:r>
    </w:p>
    <w:p w14:paraId="2C04A144" w14:textId="77777777" w:rsidR="002271B1" w:rsidRDefault="002271B1"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w:t>
      </w:r>
      <w:r w:rsidRPr="002271B1">
        <w:rPr>
          <w:rFonts w:asciiTheme="majorHAnsi" w:hAnsiTheme="majorHAnsi" w:cstheme="majorHAnsi"/>
          <w:sz w:val="24"/>
          <w:szCs w:val="24"/>
        </w:rPr>
        <w:t>.1</w:t>
      </w:r>
      <w:r w:rsidRPr="002271B1">
        <w:rPr>
          <w:rFonts w:asciiTheme="majorHAnsi" w:hAnsiTheme="majorHAnsi" w:cstheme="majorHAnsi"/>
          <w:sz w:val="24"/>
          <w:szCs w:val="24"/>
        </w:rPr>
        <w:tab/>
        <w:t xml:space="preserve"> Entry </w:t>
      </w:r>
      <w:r w:rsidR="00DA3C03">
        <w:rPr>
          <w:rFonts w:asciiTheme="majorHAnsi" w:hAnsiTheme="majorHAnsi" w:cstheme="majorHAnsi"/>
          <w:sz w:val="24"/>
          <w:szCs w:val="24"/>
        </w:rPr>
        <w:t xml:space="preserve">to the badminton courts </w:t>
      </w:r>
      <w:r w:rsidRPr="002271B1">
        <w:rPr>
          <w:rFonts w:asciiTheme="majorHAnsi" w:hAnsiTheme="majorHAnsi" w:cstheme="majorHAnsi"/>
          <w:sz w:val="24"/>
          <w:szCs w:val="24"/>
        </w:rPr>
        <w:t>shall only be permitted with a confirmed prior court booking.  Making of prior bookings are mandatory.</w:t>
      </w:r>
    </w:p>
    <w:p w14:paraId="48AB6C6B" w14:textId="77777777" w:rsidR="002271B1" w:rsidRDefault="002271B1"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2.2</w:t>
      </w:r>
      <w:r>
        <w:rPr>
          <w:rFonts w:asciiTheme="majorHAnsi" w:hAnsiTheme="majorHAnsi" w:cstheme="majorHAnsi"/>
          <w:sz w:val="24"/>
          <w:szCs w:val="24"/>
        </w:rPr>
        <w:tab/>
        <w:t>The booking shall only be per hour</w:t>
      </w:r>
      <w:r w:rsidR="00DA3C03">
        <w:rPr>
          <w:rFonts w:asciiTheme="majorHAnsi" w:hAnsiTheme="majorHAnsi" w:cstheme="majorHAnsi"/>
          <w:sz w:val="24"/>
          <w:szCs w:val="24"/>
        </w:rPr>
        <w:t>, and</w:t>
      </w:r>
      <w:r>
        <w:rPr>
          <w:rFonts w:asciiTheme="majorHAnsi" w:hAnsiTheme="majorHAnsi" w:cstheme="majorHAnsi"/>
          <w:sz w:val="24"/>
          <w:szCs w:val="24"/>
        </w:rPr>
        <w:t xml:space="preserve"> the cost shall be Rs. 1000 per hour per court.</w:t>
      </w:r>
    </w:p>
    <w:p w14:paraId="736B2B7C" w14:textId="77777777" w:rsidR="00DA3C03"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2.3</w:t>
      </w:r>
      <w:r>
        <w:rPr>
          <w:rFonts w:asciiTheme="majorHAnsi" w:hAnsiTheme="majorHAnsi" w:cstheme="majorHAnsi"/>
          <w:sz w:val="24"/>
          <w:szCs w:val="24"/>
        </w:rPr>
        <w:tab/>
        <w:t xml:space="preserve">The booking at a time shall only be for players of one group.  </w:t>
      </w:r>
    </w:p>
    <w:p w14:paraId="717017B3" w14:textId="77777777" w:rsidR="00DA3C03" w:rsidRPr="009D7214"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2.4</w:t>
      </w:r>
      <w:r>
        <w:rPr>
          <w:rFonts w:asciiTheme="majorHAnsi" w:hAnsiTheme="majorHAnsi" w:cstheme="majorHAnsi"/>
          <w:sz w:val="24"/>
          <w:szCs w:val="24"/>
        </w:rPr>
        <w:tab/>
        <w:t>Preference shall be given to groups who book 2 or more courts</w:t>
      </w:r>
    </w:p>
    <w:p w14:paraId="744A1E58" w14:textId="77777777" w:rsidR="009D7214" w:rsidRDefault="00F43AF8"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w:t>
      </w:r>
      <w:r w:rsidR="00DA3C03">
        <w:rPr>
          <w:rFonts w:asciiTheme="majorHAnsi" w:hAnsiTheme="majorHAnsi" w:cstheme="majorHAnsi"/>
          <w:sz w:val="24"/>
          <w:szCs w:val="24"/>
        </w:rPr>
        <w:t>5</w:t>
      </w:r>
      <w:r>
        <w:rPr>
          <w:rFonts w:asciiTheme="majorHAnsi" w:hAnsiTheme="majorHAnsi" w:cstheme="majorHAnsi"/>
          <w:sz w:val="24"/>
          <w:szCs w:val="24"/>
        </w:rPr>
        <w:tab/>
      </w:r>
      <w:r w:rsidR="009D7214" w:rsidRPr="009D7214">
        <w:rPr>
          <w:rFonts w:asciiTheme="majorHAnsi" w:hAnsiTheme="majorHAnsi" w:cstheme="majorHAnsi"/>
          <w:sz w:val="24"/>
          <w:szCs w:val="24"/>
        </w:rPr>
        <w:t>To minimize handling of cash</w:t>
      </w:r>
      <w:r w:rsidR="00DA3C03">
        <w:rPr>
          <w:rFonts w:asciiTheme="majorHAnsi" w:hAnsiTheme="majorHAnsi" w:cstheme="majorHAnsi"/>
          <w:sz w:val="24"/>
          <w:szCs w:val="24"/>
        </w:rPr>
        <w:t xml:space="preserve">, </w:t>
      </w:r>
      <w:r w:rsidR="00DA3C03" w:rsidRPr="009D7214">
        <w:rPr>
          <w:rFonts w:asciiTheme="majorHAnsi" w:hAnsiTheme="majorHAnsi" w:cstheme="majorHAnsi"/>
          <w:sz w:val="24"/>
          <w:szCs w:val="24"/>
        </w:rPr>
        <w:t>the</w:t>
      </w:r>
      <w:r w:rsidR="009D7214" w:rsidRPr="009D7214">
        <w:rPr>
          <w:rFonts w:asciiTheme="majorHAnsi" w:hAnsiTheme="majorHAnsi" w:cstheme="majorHAnsi"/>
          <w:sz w:val="24"/>
          <w:szCs w:val="24"/>
        </w:rPr>
        <w:t xml:space="preserve"> booking fee shall be deposited and a receipt produced to make the booking.  In case of an emergency, the booking party shall</w:t>
      </w:r>
      <w:r w:rsidR="009D7214">
        <w:rPr>
          <w:rFonts w:asciiTheme="majorHAnsi" w:hAnsiTheme="majorHAnsi" w:cstheme="majorHAnsi"/>
          <w:sz w:val="24"/>
          <w:szCs w:val="24"/>
        </w:rPr>
        <w:t xml:space="preserve">, </w:t>
      </w:r>
      <w:r w:rsidR="009D7214" w:rsidRPr="009D7214">
        <w:rPr>
          <w:rFonts w:asciiTheme="majorHAnsi" w:hAnsiTheme="majorHAnsi" w:cstheme="majorHAnsi"/>
          <w:sz w:val="24"/>
          <w:szCs w:val="24"/>
        </w:rPr>
        <w:t>pay the exact amount and no change would be provided.</w:t>
      </w:r>
    </w:p>
    <w:p w14:paraId="5A7AFA99" w14:textId="77777777" w:rsidR="009A327D" w:rsidRDefault="002271B1"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w:t>
      </w:r>
      <w:r w:rsidR="00DA3C03">
        <w:rPr>
          <w:rFonts w:asciiTheme="majorHAnsi" w:hAnsiTheme="majorHAnsi" w:cstheme="majorHAnsi"/>
          <w:sz w:val="24"/>
          <w:szCs w:val="24"/>
        </w:rPr>
        <w:t xml:space="preserve">6 </w:t>
      </w:r>
      <w:r>
        <w:rPr>
          <w:rFonts w:asciiTheme="majorHAnsi" w:hAnsiTheme="majorHAnsi" w:cstheme="majorHAnsi"/>
          <w:sz w:val="24"/>
          <w:szCs w:val="24"/>
        </w:rPr>
        <w:tab/>
      </w:r>
      <w:r w:rsidR="009A327D">
        <w:rPr>
          <w:rFonts w:asciiTheme="majorHAnsi" w:hAnsiTheme="majorHAnsi" w:cstheme="majorHAnsi"/>
          <w:sz w:val="24"/>
          <w:szCs w:val="24"/>
        </w:rPr>
        <w:t xml:space="preserve">Only four players per court would be permitted.  Whilst booking of two courts would permit 8 players, if all 3 courts are booked, only 10 players would be permitted. </w:t>
      </w:r>
      <w:r w:rsidR="009A327D" w:rsidRPr="009A327D">
        <w:rPr>
          <w:rFonts w:asciiTheme="majorHAnsi" w:hAnsiTheme="majorHAnsi" w:cstheme="majorHAnsi"/>
          <w:sz w:val="24"/>
          <w:szCs w:val="24"/>
        </w:rPr>
        <w:t>No other guests, including parents shall be permitted to be within the entire Court premise</w:t>
      </w:r>
    </w:p>
    <w:p w14:paraId="3AEC9753" w14:textId="77777777" w:rsidR="009A327D"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lastRenderedPageBreak/>
        <w:t>2.7</w:t>
      </w:r>
      <w:r>
        <w:rPr>
          <w:rFonts w:asciiTheme="majorHAnsi" w:hAnsiTheme="majorHAnsi" w:cstheme="majorHAnsi"/>
          <w:sz w:val="24"/>
          <w:szCs w:val="24"/>
        </w:rPr>
        <w:tab/>
      </w:r>
      <w:r w:rsidR="009A327D" w:rsidRPr="009A327D">
        <w:rPr>
          <w:rFonts w:asciiTheme="majorHAnsi" w:hAnsiTheme="majorHAnsi" w:cstheme="majorHAnsi"/>
          <w:sz w:val="24"/>
          <w:szCs w:val="24"/>
        </w:rPr>
        <w:t>Players shall be admitted to the premises only 10 minutes within the commencement of practices or the booking time.  Players shall leave the Courts within 10 minutes of the end of the booking period</w:t>
      </w:r>
    </w:p>
    <w:p w14:paraId="21761988" w14:textId="77777777" w:rsidR="009A327D"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2.8</w:t>
      </w:r>
      <w:r>
        <w:rPr>
          <w:rFonts w:asciiTheme="majorHAnsi" w:hAnsiTheme="majorHAnsi" w:cstheme="majorHAnsi"/>
          <w:sz w:val="24"/>
          <w:szCs w:val="24"/>
        </w:rPr>
        <w:tab/>
      </w:r>
      <w:r w:rsidR="009A327D" w:rsidRPr="009A327D">
        <w:rPr>
          <w:rFonts w:asciiTheme="majorHAnsi" w:hAnsiTheme="majorHAnsi" w:cstheme="majorHAnsi"/>
          <w:sz w:val="24"/>
          <w:szCs w:val="24"/>
        </w:rPr>
        <w:t xml:space="preserve">Players shall </w:t>
      </w:r>
      <w:r>
        <w:rPr>
          <w:rFonts w:asciiTheme="majorHAnsi" w:hAnsiTheme="majorHAnsi" w:cstheme="majorHAnsi"/>
          <w:sz w:val="24"/>
          <w:szCs w:val="24"/>
        </w:rPr>
        <w:t xml:space="preserve">only </w:t>
      </w:r>
      <w:r w:rsidRPr="009A327D">
        <w:rPr>
          <w:rFonts w:asciiTheme="majorHAnsi" w:hAnsiTheme="majorHAnsi" w:cstheme="majorHAnsi"/>
          <w:sz w:val="24"/>
          <w:szCs w:val="24"/>
        </w:rPr>
        <w:t>have</w:t>
      </w:r>
      <w:r w:rsidR="009A327D" w:rsidRPr="009A327D">
        <w:rPr>
          <w:rFonts w:asciiTheme="majorHAnsi" w:hAnsiTheme="majorHAnsi" w:cstheme="majorHAnsi"/>
          <w:sz w:val="24"/>
          <w:szCs w:val="24"/>
        </w:rPr>
        <w:t xml:space="preserve"> </w:t>
      </w:r>
      <w:r w:rsidR="009A327D">
        <w:rPr>
          <w:rFonts w:asciiTheme="majorHAnsi" w:hAnsiTheme="majorHAnsi" w:cstheme="majorHAnsi"/>
          <w:sz w:val="24"/>
          <w:szCs w:val="24"/>
        </w:rPr>
        <w:t xml:space="preserve">the sports bag </w:t>
      </w:r>
      <w:r w:rsidR="002271B1">
        <w:rPr>
          <w:rFonts w:asciiTheme="majorHAnsi" w:hAnsiTheme="majorHAnsi" w:cstheme="majorHAnsi"/>
          <w:sz w:val="24"/>
          <w:szCs w:val="24"/>
        </w:rPr>
        <w:t>whilst inside the courts and shall ensure that all clothes and equipment are always secured inside the bag</w:t>
      </w:r>
      <w:r>
        <w:rPr>
          <w:rFonts w:asciiTheme="majorHAnsi" w:hAnsiTheme="majorHAnsi" w:cstheme="majorHAnsi"/>
          <w:sz w:val="24"/>
          <w:szCs w:val="24"/>
        </w:rPr>
        <w:t>.</w:t>
      </w:r>
    </w:p>
    <w:p w14:paraId="4ABE29BB" w14:textId="77777777" w:rsidR="002271B1"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2.9</w:t>
      </w:r>
      <w:r w:rsidR="002271B1" w:rsidRPr="002271B1">
        <w:rPr>
          <w:rFonts w:asciiTheme="majorHAnsi" w:hAnsiTheme="majorHAnsi" w:cstheme="majorHAnsi"/>
          <w:sz w:val="24"/>
          <w:szCs w:val="24"/>
        </w:rPr>
        <w:tab/>
        <w:t>Equipment such as rackets, clothing, etc. shall not be shared exchanged or used with other groups or individuals.</w:t>
      </w:r>
    </w:p>
    <w:p w14:paraId="7C53D507" w14:textId="77777777" w:rsidR="002271B1"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 xml:space="preserve">2.10 </w:t>
      </w:r>
      <w:r w:rsidR="002271B1" w:rsidRPr="002271B1">
        <w:rPr>
          <w:rFonts w:asciiTheme="majorHAnsi" w:hAnsiTheme="majorHAnsi" w:cstheme="majorHAnsi"/>
          <w:sz w:val="24"/>
          <w:szCs w:val="24"/>
        </w:rPr>
        <w:t>Shall refrain from touching the face, mouth or eyes at any time specially after touching badminton equipment inclu</w:t>
      </w:r>
      <w:r>
        <w:rPr>
          <w:rFonts w:asciiTheme="majorHAnsi" w:hAnsiTheme="majorHAnsi" w:cstheme="majorHAnsi"/>
          <w:sz w:val="24"/>
          <w:szCs w:val="24"/>
        </w:rPr>
        <w:t xml:space="preserve">ding rackets and shuttlecocks. </w:t>
      </w:r>
    </w:p>
    <w:p w14:paraId="3720758A" w14:textId="77777777" w:rsidR="00DA3C03"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 xml:space="preserve">3. </w:t>
      </w:r>
      <w:r w:rsidR="00466C73" w:rsidRPr="00DA3C03">
        <w:rPr>
          <w:rFonts w:asciiTheme="majorHAnsi" w:hAnsiTheme="majorHAnsi" w:cstheme="majorHAnsi"/>
          <w:b/>
          <w:sz w:val="24"/>
          <w:szCs w:val="24"/>
          <w:u w:val="single"/>
        </w:rPr>
        <w:t>COACHING</w:t>
      </w:r>
    </w:p>
    <w:p w14:paraId="7349FCAE" w14:textId="77777777" w:rsidR="00DA3C03"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3.1 Coaching, (for a fee or otherwise), under any circumstances</w:t>
      </w:r>
      <w:r w:rsidR="00AD52CA">
        <w:rPr>
          <w:rFonts w:asciiTheme="majorHAnsi" w:hAnsiTheme="majorHAnsi" w:cstheme="majorHAnsi"/>
          <w:sz w:val="24"/>
          <w:szCs w:val="24"/>
        </w:rPr>
        <w:t>, shall</w:t>
      </w:r>
      <w:r>
        <w:rPr>
          <w:rFonts w:asciiTheme="majorHAnsi" w:hAnsiTheme="majorHAnsi" w:cstheme="majorHAnsi"/>
          <w:sz w:val="24"/>
          <w:szCs w:val="24"/>
        </w:rPr>
        <w:t xml:space="preserve"> not be permitted.  Persons who are detected coaching shall be asked to leave the premises immediately</w:t>
      </w:r>
      <w:r w:rsidR="00AD52CA">
        <w:rPr>
          <w:rFonts w:asciiTheme="majorHAnsi" w:hAnsiTheme="majorHAnsi" w:cstheme="majorHAnsi"/>
          <w:sz w:val="24"/>
          <w:szCs w:val="24"/>
        </w:rPr>
        <w:t xml:space="preserve"> and reported to the public health authorities. </w:t>
      </w:r>
    </w:p>
    <w:p w14:paraId="786F9F56" w14:textId="77777777" w:rsidR="00DA3C03" w:rsidRDefault="00DA3C03" w:rsidP="00F43AF8">
      <w:pPr>
        <w:ind w:left="720" w:hanging="360"/>
        <w:jc w:val="both"/>
        <w:rPr>
          <w:rFonts w:asciiTheme="majorHAnsi" w:hAnsiTheme="majorHAnsi" w:cstheme="majorHAnsi"/>
          <w:sz w:val="24"/>
          <w:szCs w:val="24"/>
        </w:rPr>
      </w:pPr>
    </w:p>
    <w:p w14:paraId="6D409775" w14:textId="77777777" w:rsidR="00DA3C03"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Secretary</w:t>
      </w:r>
    </w:p>
    <w:p w14:paraId="61FF4F06" w14:textId="77777777" w:rsidR="00DA3C03"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SLB</w:t>
      </w:r>
    </w:p>
    <w:p w14:paraId="1A878C32" w14:textId="77777777" w:rsidR="00DA3C03" w:rsidRDefault="00DA3C03" w:rsidP="00F43AF8">
      <w:pPr>
        <w:ind w:left="720" w:hanging="360"/>
        <w:jc w:val="both"/>
        <w:rPr>
          <w:rFonts w:asciiTheme="majorHAnsi" w:hAnsiTheme="majorHAnsi" w:cstheme="majorHAnsi"/>
          <w:sz w:val="24"/>
          <w:szCs w:val="24"/>
        </w:rPr>
      </w:pPr>
      <w:r>
        <w:rPr>
          <w:rFonts w:asciiTheme="majorHAnsi" w:hAnsiTheme="majorHAnsi" w:cstheme="majorHAnsi"/>
          <w:sz w:val="24"/>
          <w:szCs w:val="24"/>
        </w:rPr>
        <w:t>8</w:t>
      </w:r>
      <w:r w:rsidRPr="00DA3C03">
        <w:rPr>
          <w:rFonts w:asciiTheme="majorHAnsi" w:hAnsiTheme="majorHAnsi" w:cstheme="majorHAnsi"/>
          <w:sz w:val="24"/>
          <w:szCs w:val="24"/>
          <w:vertAlign w:val="superscript"/>
        </w:rPr>
        <w:t>th</w:t>
      </w:r>
      <w:r>
        <w:rPr>
          <w:rFonts w:asciiTheme="majorHAnsi" w:hAnsiTheme="majorHAnsi" w:cstheme="majorHAnsi"/>
          <w:sz w:val="24"/>
          <w:szCs w:val="24"/>
        </w:rPr>
        <w:t xml:space="preserve"> June, 2020.</w:t>
      </w:r>
    </w:p>
    <w:p w14:paraId="5D1A2D09" w14:textId="77777777" w:rsidR="005D536E" w:rsidRDefault="005D536E" w:rsidP="00F43AF8">
      <w:pPr>
        <w:ind w:left="720" w:hanging="360"/>
        <w:jc w:val="both"/>
        <w:rPr>
          <w:rFonts w:asciiTheme="majorHAnsi" w:hAnsiTheme="majorHAnsi" w:cstheme="majorHAnsi"/>
          <w:sz w:val="24"/>
          <w:szCs w:val="24"/>
        </w:rPr>
      </w:pPr>
    </w:p>
    <w:p w14:paraId="503E8810" w14:textId="77777777" w:rsidR="005D536E" w:rsidRDefault="005D536E" w:rsidP="00F43AF8">
      <w:pPr>
        <w:ind w:left="720" w:hanging="360"/>
        <w:jc w:val="both"/>
        <w:rPr>
          <w:rFonts w:asciiTheme="majorHAnsi" w:hAnsiTheme="majorHAnsi" w:cstheme="majorHAnsi"/>
          <w:sz w:val="24"/>
          <w:szCs w:val="24"/>
        </w:rPr>
      </w:pPr>
    </w:p>
    <w:p w14:paraId="09F6A6D5" w14:textId="77777777" w:rsidR="005D536E" w:rsidRDefault="005D536E" w:rsidP="00F43AF8">
      <w:pPr>
        <w:ind w:left="720" w:hanging="360"/>
        <w:jc w:val="both"/>
        <w:rPr>
          <w:rFonts w:asciiTheme="majorHAnsi" w:hAnsiTheme="majorHAnsi" w:cstheme="majorHAnsi"/>
          <w:b/>
          <w:sz w:val="24"/>
          <w:szCs w:val="24"/>
          <w:u w:val="single"/>
        </w:rPr>
      </w:pPr>
    </w:p>
    <w:p w14:paraId="566AE4C3" w14:textId="77777777" w:rsidR="003A20DB" w:rsidRDefault="003A20DB"/>
    <w:sectPr w:rsidR="003A20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85EF" w14:textId="77777777" w:rsidR="004A1014" w:rsidRDefault="004A1014" w:rsidP="005D536E">
      <w:pPr>
        <w:spacing w:after="0" w:line="240" w:lineRule="auto"/>
      </w:pPr>
      <w:r>
        <w:separator/>
      </w:r>
    </w:p>
  </w:endnote>
  <w:endnote w:type="continuationSeparator" w:id="0">
    <w:p w14:paraId="5B521901" w14:textId="77777777" w:rsidR="004A1014" w:rsidRDefault="004A1014" w:rsidP="005D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1A84" w14:textId="77777777" w:rsidR="005D536E" w:rsidRDefault="005D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622895"/>
      <w:docPartObj>
        <w:docPartGallery w:val="Page Numbers (Bottom of Page)"/>
        <w:docPartUnique/>
      </w:docPartObj>
    </w:sdtPr>
    <w:sdtEndPr>
      <w:rPr>
        <w:noProof/>
      </w:rPr>
    </w:sdtEndPr>
    <w:sdtContent>
      <w:p w14:paraId="4E9BF2B3" w14:textId="77777777" w:rsidR="005D536E" w:rsidRDefault="005D536E">
        <w:pPr>
          <w:pStyle w:val="Footer"/>
          <w:jc w:val="center"/>
        </w:pPr>
        <w:r>
          <w:fldChar w:fldCharType="begin"/>
        </w:r>
        <w:r>
          <w:instrText xml:space="preserve"> PAGE   \* MERGEFORMAT </w:instrText>
        </w:r>
        <w:r>
          <w:fldChar w:fldCharType="separate"/>
        </w:r>
        <w:r w:rsidR="004F16B7">
          <w:rPr>
            <w:noProof/>
          </w:rPr>
          <w:t>1</w:t>
        </w:r>
        <w:r>
          <w:rPr>
            <w:noProof/>
          </w:rPr>
          <w:fldChar w:fldCharType="end"/>
        </w:r>
      </w:p>
    </w:sdtContent>
  </w:sdt>
  <w:p w14:paraId="4FBAA148" w14:textId="77777777" w:rsidR="005D536E" w:rsidRDefault="005D5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BC4D" w14:textId="77777777" w:rsidR="005D536E" w:rsidRDefault="005D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D391" w14:textId="77777777" w:rsidR="004A1014" w:rsidRDefault="004A1014" w:rsidP="005D536E">
      <w:pPr>
        <w:spacing w:after="0" w:line="240" w:lineRule="auto"/>
      </w:pPr>
      <w:r>
        <w:separator/>
      </w:r>
    </w:p>
  </w:footnote>
  <w:footnote w:type="continuationSeparator" w:id="0">
    <w:p w14:paraId="38AF46C2" w14:textId="77777777" w:rsidR="004A1014" w:rsidRDefault="004A1014" w:rsidP="005D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CA90" w14:textId="77777777" w:rsidR="005D536E" w:rsidRDefault="004A1014">
    <w:pPr>
      <w:pStyle w:val="Header"/>
    </w:pPr>
    <w:r>
      <w:rPr>
        <w:noProof/>
      </w:rPr>
      <w:pict w14:anchorId="3AA20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598204"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Cambria Math&quot;;font-size:1pt" string="SLB-COVOD-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8ECB" w14:textId="77777777" w:rsidR="005D536E" w:rsidRDefault="004A1014">
    <w:pPr>
      <w:pStyle w:val="Header"/>
    </w:pPr>
    <w:r>
      <w:rPr>
        <w:noProof/>
      </w:rPr>
      <w:pict w14:anchorId="747E4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598205"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Cambria Math&quot;;font-size:1pt" string="SLB-COVOD-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65FA" w14:textId="77777777" w:rsidR="005D536E" w:rsidRDefault="004A1014">
    <w:pPr>
      <w:pStyle w:val="Header"/>
    </w:pPr>
    <w:r>
      <w:rPr>
        <w:noProof/>
      </w:rPr>
      <w:pict w14:anchorId="2B752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598203"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Cambria Math&quot;;font-size:1pt" string="SLB-COVOD-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FAD"/>
    <w:multiLevelType w:val="hybridMultilevel"/>
    <w:tmpl w:val="5AC4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126D0"/>
    <w:multiLevelType w:val="multilevel"/>
    <w:tmpl w:val="72FCCB1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CC0CD8"/>
    <w:multiLevelType w:val="hybridMultilevel"/>
    <w:tmpl w:val="7DE8AAC6"/>
    <w:lvl w:ilvl="0" w:tplc="0D40C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C5CFD"/>
    <w:multiLevelType w:val="hybridMultilevel"/>
    <w:tmpl w:val="21AC26CA"/>
    <w:lvl w:ilvl="0" w:tplc="C5086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6592D"/>
    <w:multiLevelType w:val="multilevel"/>
    <w:tmpl w:val="82B4A6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54337F"/>
    <w:multiLevelType w:val="hybridMultilevel"/>
    <w:tmpl w:val="569863C2"/>
    <w:lvl w:ilvl="0" w:tplc="C9CC0B8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9222D9"/>
    <w:multiLevelType w:val="multilevel"/>
    <w:tmpl w:val="6E343B3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DCC5468"/>
    <w:multiLevelType w:val="hybridMultilevel"/>
    <w:tmpl w:val="2D86BB3C"/>
    <w:lvl w:ilvl="0" w:tplc="AE3CB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D7"/>
    <w:rsid w:val="002271B1"/>
    <w:rsid w:val="00234784"/>
    <w:rsid w:val="00247B44"/>
    <w:rsid w:val="003A20DB"/>
    <w:rsid w:val="00402EF4"/>
    <w:rsid w:val="00466C73"/>
    <w:rsid w:val="004A1014"/>
    <w:rsid w:val="004F16B7"/>
    <w:rsid w:val="00593CFF"/>
    <w:rsid w:val="005D536E"/>
    <w:rsid w:val="006F11FC"/>
    <w:rsid w:val="00775F08"/>
    <w:rsid w:val="0079765D"/>
    <w:rsid w:val="0083688B"/>
    <w:rsid w:val="00837DBD"/>
    <w:rsid w:val="009A327D"/>
    <w:rsid w:val="009C7F83"/>
    <w:rsid w:val="009D7214"/>
    <w:rsid w:val="00AD52CA"/>
    <w:rsid w:val="00B33B4E"/>
    <w:rsid w:val="00C96CD7"/>
    <w:rsid w:val="00D346B4"/>
    <w:rsid w:val="00DA3C03"/>
    <w:rsid w:val="00F43AF8"/>
    <w:rsid w:val="00FB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610C83"/>
  <w15:chartTrackingRefBased/>
  <w15:docId w15:val="{791AD825-5213-47D0-84A1-84C25798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4E"/>
    <w:pPr>
      <w:ind w:left="720"/>
      <w:contextualSpacing/>
    </w:pPr>
  </w:style>
  <w:style w:type="paragraph" w:styleId="Header">
    <w:name w:val="header"/>
    <w:basedOn w:val="Normal"/>
    <w:link w:val="HeaderChar"/>
    <w:uiPriority w:val="99"/>
    <w:unhideWhenUsed/>
    <w:rsid w:val="005D5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6E"/>
  </w:style>
  <w:style w:type="paragraph" w:styleId="Footer">
    <w:name w:val="footer"/>
    <w:basedOn w:val="Normal"/>
    <w:link w:val="FooterChar"/>
    <w:uiPriority w:val="99"/>
    <w:unhideWhenUsed/>
    <w:rsid w:val="005D5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Wijesinghe</dc:creator>
  <cp:keywords/>
  <dc:description/>
  <cp:lastModifiedBy>Info [SLBA]</cp:lastModifiedBy>
  <cp:revision>2</cp:revision>
  <dcterms:created xsi:type="dcterms:W3CDTF">2020-06-15T03:30:00Z</dcterms:created>
  <dcterms:modified xsi:type="dcterms:W3CDTF">2020-06-15T03:30:00Z</dcterms:modified>
</cp:coreProperties>
</file>